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11100" w:type="dxa"/>
        <w:gridCol w:w="800" w:type="dxa"/>
        <w:gridCol w:w="5100" w:type="dxa"/>
      </w:tblGrid>
      <w:tblPr>
        <w:tblStyle w:val="Table"/>
      </w:tblPr>
      <w:tr>
        <w:trPr>
          <w:trHeight w:val="300" w:hRule="atLeast"/>
        </w:trPr>
        <w:tc>
          <w:tcPr>
            <w:tcW w:w="11100" w:type="dxa"/>
            <w:vMerge w:val="restart"/>
          </w:tcPr>
          <w:p>
            <w:pPr/>
            <w:r>
              <w:rPr>
                <w:sz w:val="22"/>
                <w:szCs w:val="22"/>
                <w:b/>
                <w:bCs/>
              </w:rPr>
              <w:t xml:space="preserve">Cancellation template for United Healthcare Insurance</w:t>
            </w:r>
          </w:p>
        </w:tc>
        <w:tc>
          <w:tcPr>
            <w:tcW w:w="800" w:type="dxa"/>
            <w:vMerge w:val="restart"/>
          </w:tcPr>
          <w:p/>
        </w:tc>
        <w:tc>
          <w:tcPr>
            <w:tcW w:w="5100" w:type="dxa"/>
            <w:vAlign w:val="center"/>
          </w:tcPr>
          <w:p>
            <w:pPr/>
            <w:r>
              <w:rPr>
                <w:sz w:val="22"/>
                <w:szCs w:val="22"/>
                <w:b/>
                <w:bCs/>
              </w:rPr>
              <w:t xml:space="preserve">Sender:</w:t>
            </w:r>
          </w:p>
        </w:tc>
      </w:tr>
      <w:tr>
        <w:trPr>
          <w:trHeight w:val="300" w:hRule="atLeast"/>
        </w:trPr>
        <w:tc>
          <w:tcPr>
            <w:tcW w:w="11100" w:type="dxa"/>
            <w:vMerge w:val="continue"/>
          </w:tcPr>
          <w:p/>
        </w:tc>
        <w:tc>
          <w:tcPr>
            <w:tcW w:w="800" w:type="dxa"/>
            <w:vMerge w:val="continue"/>
          </w:tcPr>
          <w:p/>
        </w:tc>
        <w:tc>
          <w:tcPr>
            <w:tcW w:w="5100" w:type="dxa"/>
            <w:vAlign w:val="bottom"/>
            <w:tcBorders>
              <w:bottom w:val="single" w:sz="1" w:color="000000"/>
            </w:tcBorders>
            <w:vMerge w:val="restart"/>
          </w:tcPr>
          <w:p>
            <w:pPr/>
            <w:r>
              <w:rPr>
                <w:sz w:val="22"/>
                <w:szCs w:val="22"/>
              </w:rPr>
              <w:t xml:space="preserve"> </w:t>
            </w:r>
          </w:p>
        </w:tc>
      </w:tr>
      <w:tr>
        <w:trPr>
          <w:trHeight w:val="600" w:hRule="atLeast"/>
        </w:trPr>
        <w:tc>
          <w:tcPr>
            <w:tcW w:w="11100" w:type="dxa"/>
            <w:vMerge w:val="continue"/>
          </w:tcPr>
          <w:p/>
        </w:tc>
        <w:tc>
          <w:tcPr>
            <w:tcW w:w="800" w:type="dxa"/>
            <w:vMerge w:val="continue"/>
          </w:tcPr>
          <w:p/>
        </w:tc>
        <w:tc>
          <w:tcPr>
            <w:tcW w:w="5100" w:type="dxa"/>
            <w:vAlign w:val="bottom"/>
            <w:tcBorders>
              <w:bottom w:val="single" w:sz="1" w:color="000000"/>
            </w:tcBorders>
            <w:vMerge w:val="restart"/>
          </w:tcPr>
          <w:p>
            <w:pPr/>
            <w:r>
              <w:rPr>
                <w:sz w:val="22"/>
                <w:szCs w:val="22"/>
              </w:rPr>
              <w:t xml:space="preserve"> </w:t>
            </w:r>
          </w:p>
        </w:tc>
      </w:tr>
      <w:tr>
        <w:trPr>
          <w:trHeight w:val="600" w:hRule="atLeast"/>
        </w:trPr>
        <w:tc>
          <w:tcPr>
            <w:tcW w:w="11100" w:type="dxa"/>
            <w:vMerge w:val="continue"/>
          </w:tcPr>
          <w:p/>
        </w:tc>
        <w:tc>
          <w:tcPr>
            <w:tcW w:w="800" w:type="dxa"/>
            <w:vMerge w:val="continue"/>
          </w:tcPr>
          <w:p/>
        </w:tc>
        <w:tc>
          <w:tcPr>
            <w:tcW w:w="5100" w:type="dxa"/>
            <w:vAlign w:val="bottom"/>
            <w:tcBorders>
              <w:bottom w:val="single" w:sz="1" w:color="000000"/>
            </w:tcBorders>
            <w:vMerge w:val="restart"/>
          </w:tcPr>
          <w:p>
            <w:pPr/>
            <w:r>
              <w:rPr>
                <w:sz w:val="22"/>
                <w:szCs w:val="22"/>
              </w:rPr>
              <w:t xml:space="preserve"> </w:t>
            </w:r>
          </w:p>
        </w:tc>
      </w:tr>
    </w:tbl>
    <w:tbl>
      <w:tblGrid>
        <w:gridCol w:w="12100" w:type="dxa"/>
        <w:gridCol w:w="700" w:type="dxa"/>
        <w:gridCol w:w="4100" w:type="dxa"/>
      </w:tblGrid>
      <w:tblPr>
        <w:tblStyle w:val="Table2"/>
      </w:tblPr>
      <w:tr>
        <w:trPr>
          <w:trHeight w:val="300" w:hRule="atLeast"/>
        </w:trPr>
        <w:tc>
          <w:tcPr>
            <w:tcW w:w="12100" w:type="dxa"/>
            <w:vMerge w:val="restart"/>
          </w:tcPr>
          <w:p>
            <w:pPr/>
            <w:r>
              <w:rPr>
                <w:sz w:val="24"/>
                <w:szCs w:val="24"/>
              </w:rPr>
              <w:t xml:space="preserve">
                UnitedHealthOne
                <w:br/>
                1006 State Street
                <w:br/>
                IL 62439 Lawrenceville
              </w:t>
            </w:r>
          </w:p>
        </w:tc>
        <w:tc>
          <w:tcPr>
            <w:tcW w:w="700" w:type="dxa"/>
            <w:vMerge w:val="restart"/>
          </w:tcPr>
          <w:p/>
        </w:tc>
        <w:tc>
          <w:tcPr>
            <w:tcW w:w="4100" w:type="dxa"/>
            <w:vAlign w:val="bottom"/>
            <w:tcBorders>
              <w:bottom w:val="single" w:sz="1" w:color="000000"/>
            </w:tcBorders>
            <w:vMerge w:val="restart"/>
          </w:tcPr>
          <w:p>
            <w:pPr/>
            <w:r>
              <w:rPr>
                <w:sz w:val="22"/>
                <w:szCs w:val="22"/>
              </w:rPr>
              <w:t xml:space="preserve">
                <w:br/>
                Insurance policy number
                <w:br/>
              </w:t>
            </w:r>
          </w:p>
        </w:tc>
      </w:tr>
    </w:tbl>
    <w:p/>
    <w:p>
      <w:pPr/>
      <w:r>
        <w:rPr>
          <w:sz w:val="28"/>
          <w:szCs w:val="28"/>
          <w:b/>
          <w:bCs/>
        </w:rPr>
        <w:t xml:space="preserve">Cancellation</w:t>
      </w:r>
    </w:p>
    <w:p/>
    <w:p>
      <w:pPr/>
      <w:r>
        <w:rPr>
          <w:sz w:val="24"/>
          <w:szCs w:val="24"/>
        </w:rPr>
        <w:t xml:space="preserve">Dear sir or madam,</w:t>
      </w:r>
      <w:br/>
      <w:r>
        <w:rPr>
          <w:sz w:val="24"/>
          <w:szCs w:val="24"/>
        </w:rPr>
        <w:t xml:space="preserve"/>
      </w:r>
      <w:br/>
      <w:r>
        <w:rPr>
          <w:sz w:val="24"/>
          <w:szCs w:val="24"/>
        </w:rPr>
        <w:t xml:space="preserve">I hereby wish to cancel my subscription with immediate effect or at the earliest possible date.</w:t>
      </w:r>
      <w:br/>
      <w:r>
        <w:rPr>
          <w:sz w:val="24"/>
          <w:szCs w:val="24"/>
        </w:rPr>
        <w:t xml:space="preserve"/>
      </w:r>
      <w:br/>
      <w:r>
        <w:rPr>
          <w:sz w:val="24"/>
          <w:szCs w:val="24"/>
        </w:rPr>
        <w:t xml:space="preserve">Please send me a written confirmation of cancellation stating the date on which it takes effect. I should be grateful if you would refrain from contacting me for the purpose of return advertising.</w:t>
      </w:r>
      <w:br/>
      <w:r>
        <w:rPr>
          <w:sz w:val="24"/>
          <w:szCs w:val="24"/>
        </w:rPr>
        <w:t xml:space="preserve"/>
      </w:r>
      <w:br/>
      <w:r>
        <w:rPr>
          <w:sz w:val="24"/>
          <w:szCs w:val="24"/>
        </w:rPr>
        <w:t xml:space="preserve">Kind regards,</w:t>
      </w:r>
      <w:br/>
      <w:r>
        <w:rPr>
          <w:sz w:val="24"/>
          <w:szCs w:val="24"/>
        </w:rPr>
        <w:t xml:space="preserve"/>
      </w:r>
    </w:p>
    <w:p/>
    <w:tbl>
      <w:tblGrid>
        <w:gridCol w:w="4100" w:type="dxa"/>
        <w:gridCol w:w="1000" w:type="dxa"/>
        <w:gridCol w:w="4100" w:type="dxa"/>
      </w:tblGrid>
      <w:tblPr>
        <w:tblStyle w:val="Table"/>
      </w:tblPr>
      <w:tr>
        <w:trPr>
          <w:trHeight w:val="900" w:hRule="atLeast"/>
        </w:trPr>
        <w:tc>
          <w:tcPr>
            <w:tcW w:w="4100" w:type="dxa"/>
            <w:vAlign w:val="center"/>
          </w:tcPr>
          <w:p>
            <w:pPr/>
            <w:r>
              <w:rPr/>
              <w:t xml:space="preserve"> </w:t>
            </w:r>
          </w:p>
        </w:tc>
        <w:tc>
          <w:tcPr>
            <w:tcW w:w="1000" w:type="dxa"/>
            <w:vAlign w:val="center"/>
          </w:tcPr>
          <w:p>
            <w:pPr/>
            <w:r>
              <w:rPr/>
              <w:t xml:space="preserve"/>
            </w:r>
          </w:p>
        </w:tc>
        <w:tc>
          <w:tcPr>
            <w:tcW w:w="4100" w:type="dxa"/>
            <w:vAlign w:val="center"/>
          </w:tcPr>
          <w:p>
            <w:pPr/>
            <w:r>
              <w:rPr/>
              <w:t xml:space="preserve"> </w:t>
            </w:r>
          </w:p>
        </w:tc>
      </w:tr>
      <w:tr>
        <w:trPr>
          <w:trHeight w:val="900" w:hRule="atLeast"/>
        </w:trPr>
        <w:tc>
          <w:tcPr>
            <w:tcW w:w="4100" w:type="dxa"/>
            <w:vAlign w:val="center"/>
            <w:tcBorders>
              <w:top w:val="single" w:sz="1" w:color="000000"/>
            </w:tcBorders>
          </w:tcPr>
          <w:p>
            <w:pPr/>
            <w:r>
              <w:rPr>
                <w:b/>
                <w:bCs/>
              </w:rPr>
              <w:t xml:space="preserve">Signature</w:t>
            </w:r>
          </w:p>
        </w:tc>
        <w:tc>
          <w:tcPr>
            <w:tcW w:w="1000" w:type="dxa"/>
            <w:vAlign w:val="center"/>
          </w:tcPr>
          <w:p>
            <w:pPr/>
            <w:r>
              <w:rPr>
                <w:b/>
                <w:bCs/>
              </w:rPr>
              <w:t xml:space="preserve"/>
            </w:r>
          </w:p>
        </w:tc>
        <w:tc>
          <w:tcPr>
            <w:tcW w:w="4100" w:type="dxa"/>
            <w:vAlign w:val="center"/>
            <w:tcBorders>
              <w:top w:val="single" w:sz="1" w:color="000000"/>
            </w:tcBorders>
          </w:tcPr>
          <w:p>
            <w:pPr/>
            <w:r>
              <w:rPr>
                <w:b/>
                <w:bCs/>
              </w:rPr>
              <w:t xml:space="preserve">Place and date</w:t>
            </w:r>
          </w:p>
        </w:tc>
      </w:tr>
    </w:tbl>
    <w:sectPr>
      <w:footerReference w:type="default" r:id="rId7"/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r>
      <w:rPr/>
      <w:t xml:space="preserve">Cancellation template for United Healthcare Insurance. Stand: 17.07.2022</w: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Table">
    <w:name w:val="Table"/>
    <w:uiPriority w:val="99"/>
    <w:tblPr>
      <w:jc w:val="center"/>
      <w:tblW w:w="0" w:type="auto"/>
      <w:tblLayout w:type="autofit"/>
      <w:tblCellMar>
        <w:top w:w="0" w:type="dxa"/>
        <w:left w:w="0" w:type="dxa"/>
        <w:right w:w="0" w:type="dxa"/>
        <w:bottom w:w="0" w:type="dxa"/>
      </w:tblCellMar>
      <w:tblBorders>
        <w:top w:val="single" w:sz="0" w:color="FFFFFF"/>
        <w:left w:val="single" w:sz="0" w:color="FFFFFF"/>
        <w:right w:val="single" w:sz="0" w:color="FFFFFF"/>
        <w:bottom w:val="single" w:sz="0" w:color="FFFFFF"/>
        <w:insideH w:val="single" w:sz="0" w:color="FFFFFF"/>
        <w:insideV w:val="single" w:sz="0" w:color="FFFFFF"/>
      </w:tblBorders>
    </w:tblPr>
  </w:style>
  <w:style w:type="table" w:customStyle="1" w:styleId="Table2">
    <w:name w:val="Table2"/>
    <w:uiPriority w:val="99"/>
    <w:tblPr>
      <w:jc w:val="center"/>
      <w:tblW w:w="0" w:type="auto"/>
      <w:tblLayout w:type="autofit"/>
      <w:tblCellMar>
        <w:top w:w="0" w:type="dxa"/>
        <w:left w:w="0" w:type="dxa"/>
        <w:right w:w="0" w:type="dxa"/>
        <w:bottom w:w="0" w:type="dxa"/>
      </w:tblCellMar>
      <w:tblBorders>
        <w:top w:val="single" w:sz="0" w:color="FFFFFF"/>
        <w:left w:val="single" w:sz="0" w:color="FFFFFF"/>
        <w:right w:val="single" w:sz="0" w:color="FFFFFF"/>
        <w:bottom w:val="single" w:sz="0" w:color="FFFFFF"/>
        <w:insideH w:val="single" w:sz="0" w:color="FFFFFF"/>
        <w:insideV w:val="single" w:sz="0" w:color="FFFFFF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>Cancellation template for United Healthcare Insurance</dc:title>
  <dc:description/>
  <dc:subject/>
  <cp:keywords>Termination, termination, notice of termination, notice of termination, United Healthcare Insurance</cp:keywords>
  <cp:category/>
  <cp:lastModifiedBy/>
  <dcterms:created xsi:type="dcterms:W3CDTF">2022-07-17T09:20:58+02:00</dcterms:created>
  <dcterms:modified xsi:type="dcterms:W3CDTF">2022-07-17T09:20:58+02:00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